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Standard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40" w:line="254" w:lineRule="auto"/>
        <w:ind w:left="0" w:right="0" w:firstLine="0"/>
        <w:jc w:val="center"/>
        <w:outlineLvl w:val="1"/>
        <w:rPr>
          <w:rFonts w:ascii="Calibri Light" w:cs="Calibri Light" w:hAnsi="Calibri Light" w:eastAsia="Calibri Light"/>
          <w:b w:val="1"/>
          <w:bCs w:val="1"/>
          <w:color w:val="2e74b5"/>
          <w:sz w:val="26"/>
          <w:szCs w:val="26"/>
          <w:u w:color="2e74b5"/>
          <w:rtl w:val="0"/>
          <w:lang w:val="de-DE"/>
        </w:rPr>
      </w:pPr>
      <w:r>
        <w:rPr>
          <w:rFonts w:ascii="Calibri Light" w:cs="Calibri Light" w:hAnsi="Calibri Light" w:eastAsia="Calibri Light"/>
          <w:b w:val="1"/>
          <w:bCs w:val="1"/>
          <w:color w:val="000000"/>
          <w:sz w:val="26"/>
          <w:szCs w:val="26"/>
          <w:u w:color="2e74b5"/>
          <w:rtl w:val="0"/>
          <w:lang w:val="de-DE"/>
        </w:rPr>
        <w:t>Beurteilung der Notwendigkeit einer Datenschutzfolgenabsch</w:t>
      </w:r>
      <w:r>
        <w:rPr>
          <w:rFonts w:ascii="Calibri Light" w:cs="Calibri Light" w:hAnsi="Calibri Light" w:eastAsia="Calibri Light"/>
          <w:b w:val="1"/>
          <w:bCs w:val="1"/>
          <w:color w:val="000000"/>
          <w:sz w:val="26"/>
          <w:szCs w:val="26"/>
          <w:u w:color="2e74b5"/>
          <w:rtl w:val="0"/>
          <w:lang w:val="de-DE"/>
        </w:rPr>
        <w:t>ä</w:t>
      </w:r>
      <w:r>
        <w:rPr>
          <w:rFonts w:ascii="Calibri Light" w:cs="Calibri Light" w:hAnsi="Calibri Light" w:eastAsia="Calibri Light"/>
          <w:b w:val="1"/>
          <w:bCs w:val="1"/>
          <w:color w:val="000000"/>
          <w:sz w:val="26"/>
          <w:szCs w:val="26"/>
          <w:u w:color="2e74b5"/>
          <w:rtl w:val="0"/>
          <w:lang w:val="de-DE"/>
        </w:rPr>
        <w:t>tzung</w:t>
      </w:r>
      <w:r>
        <w:rPr>
          <w:rFonts w:ascii="Calibri Light" w:cs="Calibri Light" w:hAnsi="Calibri Light" w:eastAsia="Calibri Light"/>
          <w:b w:val="1"/>
          <w:bCs w:val="1"/>
          <w:color w:val="2e74b5"/>
          <w:sz w:val="26"/>
          <w:szCs w:val="26"/>
          <w:u w:color="2e74b5"/>
          <w:rtl w:val="0"/>
          <w:lang w:val="de-DE"/>
        </w:rPr>
        <w:t xml:space="preserve">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254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Titel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Calibri Light" w:cs="Calibri Light" w:hAnsi="Calibri Light" w:eastAsia="Calibri Light"/>
          <w:b w:val="0"/>
          <w:bCs w:val="0"/>
          <w:spacing w:val="-5"/>
          <w:kern w:val="3"/>
          <w:sz w:val="28"/>
          <w:szCs w:val="28"/>
          <w:u w:color="000000"/>
          <w:rtl w:val="0"/>
          <w:lang w:val="de-DE"/>
        </w:rPr>
      </w:pPr>
      <w:r>
        <w:rPr>
          <w:rFonts w:ascii="Calibri Light" w:cs="Calibri Light" w:hAnsi="Calibri Light" w:eastAsia="Calibri Light"/>
          <w:b w:val="0"/>
          <w:bCs w:val="0"/>
          <w:spacing w:val="-5"/>
          <w:kern w:val="3"/>
          <w:sz w:val="28"/>
          <w:szCs w:val="28"/>
          <w:u w:color="000000"/>
          <w:rtl w:val="0"/>
          <w:lang w:val="de-DE"/>
        </w:rPr>
        <w:t>[Bezeichnung/Kennung]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254" w:lineRule="auto"/>
        <w:ind w:left="0" w:right="497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19"/>
        <w:gridCol w:w="3402"/>
        <w:gridCol w:w="2621"/>
      </w:tblGrid>
      <w:tr>
        <w:tblPrEx>
          <w:shd w:val="clear" w:color="auto" w:fill="d0ddef"/>
        </w:tblPrEx>
        <w:trPr>
          <w:trHeight w:val="285" w:hRule="atLeast"/>
        </w:trPr>
        <w:tc>
          <w:tcPr>
            <w:tcW w:type="dxa" w:w="3119"/>
            <w:tcBorders>
              <w:top w:val="nil"/>
              <w:left w:val="nil"/>
              <w:bottom w:val="single" w:color="666666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before="0" w:after="0" w:line="360" w:lineRule="auto"/>
              <w:ind w:left="36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Kriterium</w:t>
            </w:r>
          </w:p>
        </w:tc>
        <w:tc>
          <w:tcPr>
            <w:tcW w:type="dxa" w:w="3402"/>
            <w:tcBorders>
              <w:top w:val="nil"/>
              <w:left w:val="nil"/>
              <w:bottom w:val="single" w:color="666666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de-DE"/>
              </w:rPr>
              <w:t>Ergebnis</w:t>
            </w:r>
          </w:p>
        </w:tc>
        <w:tc>
          <w:tcPr>
            <w:tcW w:type="dxa" w:w="2621"/>
            <w:tcBorders>
              <w:top w:val="nil"/>
              <w:left w:val="nil"/>
              <w:bottom w:val="single" w:color="666666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de-DE"/>
              </w:rPr>
              <w:t>Ggfls. Erl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de-DE"/>
              </w:rPr>
              <w:t>uterungen</w:t>
            </w:r>
          </w:p>
        </w:tc>
      </w:tr>
      <w:tr>
        <w:tblPrEx>
          <w:shd w:val="clear" w:color="auto" w:fill="d0ddef"/>
        </w:tblPrEx>
        <w:trPr>
          <w:trHeight w:val="1130" w:hRule="atLeast"/>
        </w:trPr>
        <w:tc>
          <w:tcPr>
            <w:tcW w:type="dxa" w:w="3119"/>
            <w:tcBorders>
              <w:top w:val="single" w:color="666666" w:sz="4" w:space="0" w:shadow="0" w:frame="0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K</w:t>
            </w:r>
            <w:r>
              <w:rPr>
                <w:rFonts w:ascii="Calibri" w:cs="Calibri" w:hAnsi="Calibri" w:eastAsia="Calibri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nnen Menschen durch die Technik eingesch</w:t>
            </w:r>
            <w:r>
              <w:rPr>
                <w:rFonts w:ascii="Calibri" w:cs="Calibri" w:hAnsi="Calibri" w:eastAsia="Calibri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tzt oder bewertet werden?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[Ist ausgeschlossen|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jc w:val="left"/>
              <w:rPr>
                <w:rFonts w:ascii="Calibri" w:cs="Calibri" w:hAnsi="Calibri" w:eastAsia="Calibri"/>
                <w:sz w:val="24"/>
                <w:szCs w:val="24"/>
                <w:u w:color="00000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Findet in geringem Ma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ß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e statt|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jc w:val="left"/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Findet statt]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5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Finden (Teile von) Entscheidungen mit Rechtswirkung oder </w:t>
            </w:r>
            <w:r>
              <w:rPr>
                <w:rFonts w:ascii="Calibri" w:cs="Calibri" w:hAnsi="Calibri" w:eastAsia="Calibri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hnlich bedeutsamer Wirkung automatisiert statt? 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[Das Verfahren ist nicht wesentlich f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r solche Entscheidungen|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jc w:val="left"/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Teile von solchen Entscheidungen werden unterst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tzt| Entscheidungen finden in wesentlichen Teilen automatisiert statt]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9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Kann die Verarbeitung als eine systematische </w:t>
            </w:r>
            <w:r>
              <w:rPr>
                <w:rFonts w:ascii="Calibri" w:cs="Calibri" w:hAnsi="Calibri" w:eastAsia="Calibri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berwachung angesehen werden?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 xml:space="preserve">[Die Verarbeitung ist als systematische 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 xml:space="preserve">berwachung zu sehen| Es findet durch das Verfahren keine systematische 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berwachung statt]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9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Werden besonders vertrauliche oder h</w:t>
            </w:r>
            <w:r>
              <w:rPr>
                <w:rFonts w:ascii="Calibri" w:cs="Calibri" w:hAnsi="Calibri" w:eastAsia="Calibri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chst pers</w:t>
            </w:r>
            <w:r>
              <w:rPr>
                <w:rFonts w:ascii="Calibri" w:cs="Calibri" w:hAnsi="Calibri" w:eastAsia="Calibri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nliche Daten verarbeitet?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[keine Verarbeitung sensibler Daten| Verarbeitung von sensiblen Daten in geringem Umfang| Verarbeitung von sensiblen Daten in erheblichem Umfang]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5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Wird voraussichtlich ein gro</w:t>
            </w:r>
            <w:r>
              <w:rPr>
                <w:rFonts w:ascii="Calibri" w:cs="Calibri" w:hAnsi="Calibri" w:eastAsia="Calibri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ß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er Umfang erreicht?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[beschr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nkter Umfang der Verarbeitung | gro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ß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er Umfang der Verarbeitung]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9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Werden vormals getrennte Daten zusammengef</w:t>
            </w:r>
            <w:r>
              <w:rPr>
                <w:rFonts w:ascii="Calibri" w:cs="Calibri" w:hAnsi="Calibri" w:eastAsia="Calibri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hrt oder abgeglichen?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[keine Zusammenf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hrung von Daten | Nutzung anderer Datenbest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nde in geringem Umfang | Daten in erheblichem Umfang werden zusammengef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 xml:space="preserve">hrt] 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9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Werden Daten von Schutzbed</w:t>
            </w:r>
            <w:r>
              <w:rPr>
                <w:rFonts w:ascii="Calibri" w:cs="Calibri" w:hAnsi="Calibri" w:eastAsia="Calibri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rftigen verarbeitet?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[Keine Daten von Schutzbed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rftigen| Schutzbed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rftige sind nur in geringen Umfang betroffen | Schutzbed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rftige sind erheblich betroffen]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9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Findet eine innovative Nutzung oder der Einsatz neuer Technologien statt?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[Bekannte Art und Form der Verarbeitung | es bestehen bereits weitgehende Erfahrungen im Einsatz mit der Technologie | Hoher Grad an Innovativit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t]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5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Werden bei der Verarbeitung betroffene Personen durch die Verarbeitung an der Aus</w:t>
            </w:r>
            <w:r>
              <w:rPr>
                <w:rFonts w:ascii="Calibri" w:cs="Calibri" w:hAnsi="Calibri" w:eastAsia="Calibri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bung der Betroffenenrechte behindert (Auskunft, Transparenz)?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[Betroffenenrechte sind in vollem Umfang gew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hrleistet| Betroffenenrechte sind unwesentlich eingeschr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nkt | Betroffenenrechte sind erheblich eingeschr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de-DE"/>
              </w:rPr>
              <w:t>nkt]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254" w:lineRule="auto"/>
        <w:ind w:left="0" w:right="497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40" w:after="0" w:line="254" w:lineRule="auto"/>
        <w:ind w:left="0" w:right="0" w:firstLine="0"/>
        <w:jc w:val="left"/>
        <w:outlineLvl w:val="3"/>
        <w:rPr>
          <w:rFonts w:ascii="Calibri Light" w:cs="Calibri Light" w:hAnsi="Calibri Light" w:eastAsia="Calibri Ligh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22"/>
          <w:szCs w:val="22"/>
          <w:u w:val="none" w:color="2e74b5"/>
          <w:vertAlign w:val="baseline"/>
          <w:rtl w:val="0"/>
          <w:lang w:val="de-DE"/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40" w:after="0" w:line="254" w:lineRule="auto"/>
        <w:ind w:left="0" w:right="0" w:firstLine="0"/>
        <w:jc w:val="left"/>
        <w:outlineLvl w:val="3"/>
        <w:rPr>
          <w:rFonts w:ascii="Calibri Light" w:cs="Calibri Light" w:hAnsi="Calibri Light" w:eastAsia="Calibri Ligh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2e74b5"/>
          <w:vertAlign w:val="baseline"/>
          <w:rtl w:val="0"/>
          <w:lang w:val="de-DE"/>
        </w:rPr>
      </w:pPr>
      <w:r>
        <w:rPr>
          <w:rFonts w:ascii="Calibri Light" w:cs="Calibri Light" w:hAnsi="Calibri Light" w:eastAsia="Calibri Ligh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2e74b5"/>
          <w:vertAlign w:val="baseline"/>
          <w:rtl w:val="0"/>
          <w:lang w:val="de-DE"/>
        </w:rPr>
        <w:t xml:space="preserve">Ergebnis: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254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715" w:right="497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[Datenschutzfolgenabsch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ä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tzung ist erforderlich |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715" w:right="497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Eine genauere Pr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fung ob eine Datenschutzfolgenabsch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ä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tzung erforderlich ist sollte durchgef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hrt werden |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715" w:right="497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Datenschutzfolgenabsch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ä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tzung ist nicht erforderlich]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254" w:lineRule="auto"/>
        <w:ind w:left="0" w:right="497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254" w:lineRule="auto"/>
        <w:ind w:left="0" w:right="497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254" w:lineRule="auto"/>
        <w:ind w:left="0" w:right="497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 xml:space="preserve">Beurteilt durch: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254" w:lineRule="auto"/>
        <w:ind w:left="0" w:right="497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254" w:lineRule="auto"/>
        <w:ind w:left="0" w:right="497" w:firstLine="0"/>
        <w:jc w:val="left"/>
        <w:rPr>
          <w:rtl w:val="0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Datum: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de-D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